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230F8" w14:textId="7951F5FF" w:rsidR="00D453BE" w:rsidRDefault="00D453BE"/>
    <w:p w14:paraId="12F4222C" w14:textId="77777777" w:rsidR="006D25AB" w:rsidRDefault="006D25AB" w:rsidP="00AC7243">
      <w:pPr>
        <w:spacing w:after="120" w:line="312" w:lineRule="exact"/>
        <w:jc w:val="center"/>
        <w:rPr>
          <w:b/>
          <w:sz w:val="32"/>
          <w:szCs w:val="32"/>
          <w:u w:val="single"/>
        </w:rPr>
      </w:pPr>
    </w:p>
    <w:p w14:paraId="34AD7F9F" w14:textId="525E9E84" w:rsidR="00AC7243" w:rsidRDefault="00AC7243" w:rsidP="00430C45">
      <w:pPr>
        <w:spacing w:after="120" w:line="240" w:lineRule="auto"/>
        <w:jc w:val="center"/>
        <w:rPr>
          <w:b/>
          <w:sz w:val="32"/>
          <w:szCs w:val="32"/>
          <w:u w:val="single"/>
        </w:rPr>
      </w:pPr>
      <w:r w:rsidRPr="002F6EE0">
        <w:rPr>
          <w:b/>
          <w:sz w:val="32"/>
          <w:szCs w:val="32"/>
          <w:u w:val="single"/>
        </w:rPr>
        <w:t>COMUNICATO STAMPA</w:t>
      </w:r>
    </w:p>
    <w:p w14:paraId="5CCA0E04" w14:textId="77777777" w:rsidR="005B414D" w:rsidRDefault="005B414D" w:rsidP="00430C45">
      <w:pPr>
        <w:spacing w:line="240" w:lineRule="auto"/>
      </w:pPr>
    </w:p>
    <w:p w14:paraId="4E8886F8" w14:textId="77777777" w:rsidR="005B414D" w:rsidRPr="00225EE9" w:rsidRDefault="005B414D" w:rsidP="00430C45">
      <w:pPr>
        <w:spacing w:line="240" w:lineRule="auto"/>
        <w:jc w:val="center"/>
        <w:rPr>
          <w:b/>
          <w:bCs/>
          <w:sz w:val="24"/>
          <w:szCs w:val="24"/>
        </w:rPr>
      </w:pPr>
      <w:r w:rsidRPr="00225EE9">
        <w:rPr>
          <w:b/>
          <w:bCs/>
          <w:sz w:val="24"/>
          <w:szCs w:val="24"/>
        </w:rPr>
        <w:t>I MINISTRI ORLANDO E BIANCHI FIRMANO CON INAIL E INL UN PROTOCOLLO PER LA PROMOZIONE E LA DIFFUSIONE DELLA CULTURA DELLA SALUTE E SICUREZZA SUL LAVORO NEI PERCORSI PER LE COMPETENZE TRASVERSALI E ORIENTAMENTO</w:t>
      </w:r>
    </w:p>
    <w:p w14:paraId="66AEB7ED" w14:textId="77777777" w:rsidR="005B414D" w:rsidRPr="00225EE9" w:rsidRDefault="005B414D" w:rsidP="00430C45">
      <w:pPr>
        <w:spacing w:line="240" w:lineRule="auto"/>
        <w:jc w:val="center"/>
        <w:rPr>
          <w:b/>
          <w:bCs/>
          <w:sz w:val="24"/>
          <w:szCs w:val="24"/>
        </w:rPr>
      </w:pPr>
      <w:r w:rsidRPr="00225EE9">
        <w:rPr>
          <w:b/>
          <w:bCs/>
          <w:sz w:val="24"/>
          <w:szCs w:val="24"/>
        </w:rPr>
        <w:t>Insieme a INL e INAIL sono previste azioni efficaci di formazione e informazione destinate a studenti, dirigenti scolastici e docenti, con l’obiettivo di ridurre gli infortuni sul lavoro</w:t>
      </w:r>
    </w:p>
    <w:p w14:paraId="57D2E526" w14:textId="77777777" w:rsidR="005B414D" w:rsidRPr="00225EE9" w:rsidRDefault="005B414D" w:rsidP="00430C45">
      <w:pPr>
        <w:spacing w:line="240" w:lineRule="auto"/>
        <w:rPr>
          <w:sz w:val="24"/>
          <w:szCs w:val="24"/>
        </w:rPr>
      </w:pPr>
    </w:p>
    <w:p w14:paraId="50ADCBC7" w14:textId="2A0CE3FA" w:rsidR="005B414D" w:rsidRPr="00225EE9" w:rsidRDefault="005B414D" w:rsidP="00430C45">
      <w:pPr>
        <w:spacing w:line="240" w:lineRule="auto"/>
        <w:jc w:val="both"/>
        <w:rPr>
          <w:sz w:val="24"/>
          <w:szCs w:val="24"/>
        </w:rPr>
      </w:pPr>
      <w:r w:rsidRPr="00225EE9">
        <w:rPr>
          <w:sz w:val="24"/>
          <w:szCs w:val="24"/>
        </w:rPr>
        <w:t xml:space="preserve">Roma, 26 maggio 2022 - Il </w:t>
      </w:r>
      <w:r w:rsidR="00810B9D" w:rsidRPr="00225EE9">
        <w:rPr>
          <w:sz w:val="24"/>
          <w:szCs w:val="24"/>
        </w:rPr>
        <w:t>M</w:t>
      </w:r>
      <w:r w:rsidRPr="00225EE9">
        <w:rPr>
          <w:sz w:val="24"/>
          <w:szCs w:val="24"/>
        </w:rPr>
        <w:t xml:space="preserve">inistro del Lavoro e delle Politiche Sociali, Andrea Orlando, il </w:t>
      </w:r>
      <w:r w:rsidR="00810B9D" w:rsidRPr="00225EE9">
        <w:rPr>
          <w:sz w:val="24"/>
          <w:szCs w:val="24"/>
        </w:rPr>
        <w:t>M</w:t>
      </w:r>
      <w:r w:rsidRPr="00225EE9">
        <w:rPr>
          <w:sz w:val="24"/>
          <w:szCs w:val="24"/>
        </w:rPr>
        <w:t xml:space="preserve">inistro dell’Istruzione, Patrizio Bianchi, il </w:t>
      </w:r>
      <w:r w:rsidR="00810B9D" w:rsidRPr="00225EE9">
        <w:rPr>
          <w:sz w:val="24"/>
          <w:szCs w:val="24"/>
        </w:rPr>
        <w:t>D</w:t>
      </w:r>
      <w:r w:rsidRPr="00225EE9">
        <w:rPr>
          <w:sz w:val="24"/>
          <w:szCs w:val="24"/>
        </w:rPr>
        <w:t xml:space="preserve">irettore dell’Ispettorato nazionale del lavoro (INL), Bruno Giordano, il </w:t>
      </w:r>
      <w:r w:rsidR="00810B9D" w:rsidRPr="00225EE9">
        <w:rPr>
          <w:sz w:val="24"/>
          <w:szCs w:val="24"/>
        </w:rPr>
        <w:t>P</w:t>
      </w:r>
      <w:r w:rsidRPr="00225EE9">
        <w:rPr>
          <w:sz w:val="24"/>
          <w:szCs w:val="24"/>
        </w:rPr>
        <w:t xml:space="preserve">residente dell’Istituto nazionale per l’assicurazione contro gli infortuni sul lavoro (INAIL), Franco Bettoni, hanno sottoscritto congiuntamente un </w:t>
      </w:r>
      <w:r w:rsidR="00810B9D" w:rsidRPr="00225EE9">
        <w:rPr>
          <w:sz w:val="24"/>
          <w:szCs w:val="24"/>
        </w:rPr>
        <w:t>P</w:t>
      </w:r>
      <w:r w:rsidRPr="00225EE9">
        <w:rPr>
          <w:sz w:val="24"/>
          <w:szCs w:val="24"/>
        </w:rPr>
        <w:t xml:space="preserve">rotocollo d’intesa per la promozione e la diffusione della cultura della salute e sicurezza nei luoghi di lavoro nell'ambito dei percorsi per le competenze trasversali e orientamento. Il </w:t>
      </w:r>
      <w:r w:rsidR="00810B9D" w:rsidRPr="00225EE9">
        <w:rPr>
          <w:sz w:val="24"/>
          <w:szCs w:val="24"/>
        </w:rPr>
        <w:t>P</w:t>
      </w:r>
      <w:r w:rsidRPr="00225EE9">
        <w:rPr>
          <w:sz w:val="24"/>
          <w:szCs w:val="24"/>
        </w:rPr>
        <w:t>rotocollo, della durata triennale, disciplina proposte progettuali, educative e didattiche, volte a rendere pienamente efficace l’azione di sensibilizzazione sulle tematiche e sui valori della salute e sicurezza in ogni ambiente di vita, studio e lavoro per coloro che operano nella realtà scolastica, in continuità con le esperienze già realizzate a livello nazionale e territoriale.</w:t>
      </w:r>
    </w:p>
    <w:p w14:paraId="366F7D7E" w14:textId="77777777" w:rsidR="005B414D" w:rsidRPr="00225EE9" w:rsidRDefault="005B414D" w:rsidP="00430C45">
      <w:pPr>
        <w:spacing w:line="240" w:lineRule="auto"/>
        <w:jc w:val="both"/>
        <w:rPr>
          <w:sz w:val="24"/>
          <w:szCs w:val="24"/>
        </w:rPr>
      </w:pPr>
      <w:r w:rsidRPr="00225EE9">
        <w:rPr>
          <w:sz w:val="24"/>
          <w:szCs w:val="24"/>
        </w:rPr>
        <w:t>L’obiettivo è ridurre sistematicamente gli eventi infortunistici tramite l’utilizzo strategico di efficaci azioni di formazione e informazione, destinate ai dirigenti scolastici, ai docenti e a tutti gli studenti, in particolare a quelli che sono prossimi all’inserimento nel mondo del lavoro o che sono coinvolti nei “Percorsi per le Competenze Trasversali e per l'Orientamento”.</w:t>
      </w:r>
    </w:p>
    <w:p w14:paraId="6E2E0956" w14:textId="77777777" w:rsidR="005B414D" w:rsidRPr="00225EE9" w:rsidRDefault="005B414D" w:rsidP="00430C45">
      <w:pPr>
        <w:spacing w:line="240" w:lineRule="auto"/>
        <w:jc w:val="both"/>
        <w:rPr>
          <w:sz w:val="24"/>
          <w:szCs w:val="24"/>
        </w:rPr>
      </w:pPr>
      <w:r w:rsidRPr="00225EE9">
        <w:rPr>
          <w:sz w:val="24"/>
          <w:szCs w:val="24"/>
        </w:rPr>
        <w:t>Previo coinvolgimento della Conferenza delle Regioni, le azioni e gli strumenti previsti dal Protocollo saranno proposte anche a tutti i soggetti coinvolti nell’erogazione di percorsi di alternanza, quali ad esempio tirocini curriculari e stage.</w:t>
      </w:r>
    </w:p>
    <w:p w14:paraId="77291BC7" w14:textId="0F853D45" w:rsidR="005B414D" w:rsidRPr="00225EE9" w:rsidRDefault="005B414D" w:rsidP="00430C45">
      <w:pPr>
        <w:spacing w:line="240" w:lineRule="auto"/>
        <w:jc w:val="both"/>
        <w:rPr>
          <w:sz w:val="24"/>
          <w:szCs w:val="24"/>
        </w:rPr>
      </w:pPr>
      <w:r w:rsidRPr="00225EE9">
        <w:rPr>
          <w:sz w:val="24"/>
          <w:szCs w:val="24"/>
        </w:rPr>
        <w:t xml:space="preserve">La pianificazione, programmazione e organizzazione generale dei piani di attività da realizzare è svolta attraverso un Comitato di coordinamento apposito, composto da cinque rappresentanti, di cui due per il </w:t>
      </w:r>
      <w:r w:rsidR="008A4C31" w:rsidRPr="00225EE9">
        <w:rPr>
          <w:sz w:val="24"/>
          <w:szCs w:val="24"/>
        </w:rPr>
        <w:t>M</w:t>
      </w:r>
      <w:r w:rsidRPr="00225EE9">
        <w:rPr>
          <w:sz w:val="24"/>
          <w:szCs w:val="24"/>
        </w:rPr>
        <w:t xml:space="preserve">inistero dell’Istruzione, uno per il </w:t>
      </w:r>
      <w:r w:rsidR="008A4C31" w:rsidRPr="00225EE9">
        <w:rPr>
          <w:sz w:val="24"/>
          <w:szCs w:val="24"/>
        </w:rPr>
        <w:t>M</w:t>
      </w:r>
      <w:r w:rsidRPr="00225EE9">
        <w:rPr>
          <w:sz w:val="24"/>
          <w:szCs w:val="24"/>
        </w:rPr>
        <w:t>inistero del Lavoro e delle Politiche Sociali, uno per l’INL e uno per l'INAIL. Le funzioni del Comitato sono:</w:t>
      </w:r>
    </w:p>
    <w:p w14:paraId="7F1BA517" w14:textId="77777777" w:rsidR="005B414D" w:rsidRPr="00225EE9" w:rsidRDefault="005B414D" w:rsidP="00430C45">
      <w:pPr>
        <w:spacing w:line="240" w:lineRule="auto"/>
        <w:jc w:val="both"/>
        <w:rPr>
          <w:sz w:val="24"/>
          <w:szCs w:val="24"/>
        </w:rPr>
      </w:pPr>
      <w:r w:rsidRPr="00225EE9">
        <w:rPr>
          <w:sz w:val="24"/>
          <w:szCs w:val="24"/>
        </w:rPr>
        <w:t>•predisporre piani annuali delle attività e dei progetti da realizzare/promuovere;</w:t>
      </w:r>
    </w:p>
    <w:p w14:paraId="629950AD" w14:textId="77777777" w:rsidR="005B414D" w:rsidRPr="00225EE9" w:rsidRDefault="005B414D" w:rsidP="00430C45">
      <w:pPr>
        <w:spacing w:line="240" w:lineRule="auto"/>
        <w:jc w:val="both"/>
        <w:rPr>
          <w:sz w:val="24"/>
          <w:szCs w:val="24"/>
        </w:rPr>
      </w:pPr>
      <w:r w:rsidRPr="00225EE9">
        <w:rPr>
          <w:sz w:val="24"/>
          <w:szCs w:val="24"/>
        </w:rPr>
        <w:t>•curare periodicamente il monitoraggio dello stato di attuazione delle singole iniziative realizzate e del livello di raggiungimento degli obiettivi, oltre che dell’efficacia delle azioni intraprese.</w:t>
      </w:r>
    </w:p>
    <w:p w14:paraId="2EB8D74A" w14:textId="77777777" w:rsidR="005B414D" w:rsidRPr="00225EE9" w:rsidRDefault="005B414D" w:rsidP="00430C45">
      <w:pPr>
        <w:spacing w:line="240" w:lineRule="auto"/>
        <w:jc w:val="both"/>
        <w:rPr>
          <w:sz w:val="24"/>
          <w:szCs w:val="24"/>
        </w:rPr>
      </w:pPr>
    </w:p>
    <w:p w14:paraId="0427EE94" w14:textId="5EEE6B66" w:rsidR="005B414D" w:rsidRPr="00225EE9" w:rsidRDefault="005B414D" w:rsidP="00430C45">
      <w:pPr>
        <w:spacing w:line="240" w:lineRule="auto"/>
        <w:jc w:val="both"/>
        <w:rPr>
          <w:sz w:val="24"/>
          <w:szCs w:val="24"/>
        </w:rPr>
      </w:pPr>
      <w:r w:rsidRPr="00225EE9">
        <w:rPr>
          <w:sz w:val="24"/>
          <w:szCs w:val="24"/>
        </w:rPr>
        <w:lastRenderedPageBreak/>
        <w:t xml:space="preserve">“Il Protocollo che abbiamo firmato questo pomeriggio con il Ministero dell’Istruzione ha come obiettivo principale </w:t>
      </w:r>
      <w:r w:rsidR="0084413F" w:rsidRPr="00225EE9">
        <w:rPr>
          <w:sz w:val="24"/>
          <w:szCs w:val="24"/>
        </w:rPr>
        <w:t>-</w:t>
      </w:r>
      <w:r w:rsidRPr="00225EE9">
        <w:rPr>
          <w:sz w:val="24"/>
          <w:szCs w:val="24"/>
        </w:rPr>
        <w:t xml:space="preserve"> ha detto il Ministro Orlando - quello di diffondere la sicurezza in tutti i luoghi dell’istruzione e, nello specifico, per chi sarà chiamato a svolgere anche una parte del percorso formativo sui luoghi di lavoro. Saranno coinvolti tutti i soggetti istituzionali che possono dare un contributo su questo fronte, oltre ai due Ministeri, L’INL e Inail. Avrà come svolgimento dei momenti di formazione mirata in questa direzione, coinvolgerà le imprese e i lavoratori, in modo tale da creare una consapevolezza del rischio e, contemporaneamente anche una consapevolezza delle strutture formative delle modalità attraverso le quali si può elevare costantemente il livello della sicurezza e della salute sui luoghi di lavoro. Fare dei luoghi di lavoro un posto più sicuro è un obiettivo generale”. </w:t>
      </w:r>
    </w:p>
    <w:p w14:paraId="76C3F1A3" w14:textId="26FF58ED" w:rsidR="000325A5" w:rsidRPr="00225EE9" w:rsidRDefault="000325A5" w:rsidP="00430C45">
      <w:pPr>
        <w:spacing w:line="240" w:lineRule="auto"/>
        <w:jc w:val="both"/>
        <w:rPr>
          <w:sz w:val="24"/>
          <w:szCs w:val="24"/>
        </w:rPr>
      </w:pPr>
      <w:r w:rsidRPr="00225EE9">
        <w:rPr>
          <w:sz w:val="24"/>
          <w:szCs w:val="24"/>
        </w:rPr>
        <w:t>"Oggi facciamo un passo in avanti. Insieme al Ministero del Lavoro, all'Inail e all'Ispettorato Nazionale del Lavoro - ha dichiarato il Ministro Bianchi - convergiamo su un accordo cornice frutto del lavoro degli scorsi mesi il cui elemento fondante è la cultura della sicurezza. Puntiamo a coinvolgere presto anche le Regioni e gli altri attori del territorio. Le esperienze che studentesse e studenti svolgono al di fuori dei nostri istituti scolastici sono e devono rimanere esperienze formative e di orientamento legate ai propri percorsi educativi, da svolgersi nella massima sicurezza. Lavorare sulla cultura della sicurezza inoltre significa fare un investimento di lungo periodo per contrastare il fenomeno inaccettabile degli incidenti sul lavoro".</w:t>
      </w:r>
    </w:p>
    <w:p w14:paraId="0AF85C31" w14:textId="77777777" w:rsidR="005B414D" w:rsidRPr="00225EE9" w:rsidRDefault="005B414D" w:rsidP="00430C45">
      <w:pPr>
        <w:spacing w:line="240" w:lineRule="auto"/>
        <w:jc w:val="both"/>
        <w:rPr>
          <w:sz w:val="24"/>
          <w:szCs w:val="24"/>
        </w:rPr>
      </w:pPr>
    </w:p>
    <w:p w14:paraId="1E1DA10D" w14:textId="48271A8A" w:rsidR="00DA019F" w:rsidRPr="00225EE9" w:rsidRDefault="00DA019F" w:rsidP="00430C45">
      <w:pPr>
        <w:spacing w:after="120" w:line="240" w:lineRule="auto"/>
        <w:jc w:val="both"/>
        <w:rPr>
          <w:bCs/>
          <w:sz w:val="24"/>
          <w:szCs w:val="24"/>
        </w:rPr>
      </w:pPr>
      <w:r w:rsidRPr="00225EE9">
        <w:rPr>
          <w:bCs/>
          <w:sz w:val="24"/>
          <w:szCs w:val="24"/>
        </w:rPr>
        <w:t>Link dichiarazione a margine Ministro Orlando</w:t>
      </w:r>
    </w:p>
    <w:p w14:paraId="73B6D470" w14:textId="39E29894" w:rsidR="005B414D" w:rsidRPr="00225EE9" w:rsidRDefault="00430C45" w:rsidP="00430C45">
      <w:pPr>
        <w:spacing w:after="120" w:line="240" w:lineRule="auto"/>
        <w:jc w:val="both"/>
        <w:rPr>
          <w:bCs/>
          <w:sz w:val="24"/>
          <w:szCs w:val="24"/>
        </w:rPr>
      </w:pPr>
      <w:hyperlink r:id="rId6" w:history="1">
        <w:r w:rsidR="00DA019F" w:rsidRPr="00225EE9">
          <w:rPr>
            <w:rStyle w:val="Collegamentoipertestuale"/>
            <w:rFonts w:cstheme="minorBidi"/>
            <w:bCs/>
            <w:sz w:val="24"/>
            <w:szCs w:val="24"/>
          </w:rPr>
          <w:t>https://wetransfer.com/downloads/e94997a853ef93930d5d071d392971a920220526135743/4c9eda45dfa6712903f74b515b961bc320220526135806/6d909d</w:t>
        </w:r>
      </w:hyperlink>
    </w:p>
    <w:p w14:paraId="0A857D63" w14:textId="77777777" w:rsidR="00DA019F" w:rsidRPr="00225EE9" w:rsidRDefault="00DA019F" w:rsidP="00430C45">
      <w:pPr>
        <w:spacing w:after="120" w:line="240" w:lineRule="auto"/>
        <w:jc w:val="both"/>
        <w:rPr>
          <w:bCs/>
          <w:sz w:val="24"/>
          <w:szCs w:val="24"/>
        </w:rPr>
      </w:pPr>
    </w:p>
    <w:p w14:paraId="58DB2E71" w14:textId="6B9178F8" w:rsidR="002F6EE0" w:rsidRPr="00225EE9" w:rsidRDefault="002F6EE0" w:rsidP="00430C45">
      <w:pPr>
        <w:spacing w:after="120" w:line="240" w:lineRule="auto"/>
        <w:jc w:val="both"/>
        <w:rPr>
          <w:b/>
          <w:sz w:val="24"/>
          <w:szCs w:val="24"/>
          <w:u w:val="single"/>
        </w:rPr>
      </w:pPr>
    </w:p>
    <w:p w14:paraId="140A7484" w14:textId="69C1BAC6" w:rsidR="00DA019F" w:rsidRPr="00225EE9" w:rsidRDefault="00DA019F" w:rsidP="00430C45">
      <w:pPr>
        <w:spacing w:after="120" w:line="240" w:lineRule="auto"/>
        <w:jc w:val="both"/>
        <w:rPr>
          <w:sz w:val="24"/>
          <w:szCs w:val="24"/>
        </w:rPr>
      </w:pPr>
      <w:r w:rsidRPr="00225EE9">
        <w:rPr>
          <w:sz w:val="24"/>
          <w:szCs w:val="24"/>
        </w:rPr>
        <w:t>Link dichiarazione a margine Ministro Bianchi</w:t>
      </w:r>
    </w:p>
    <w:p w14:paraId="52FB3B41" w14:textId="366D230C" w:rsidR="00D34CE9" w:rsidRPr="00225EE9" w:rsidRDefault="00430C45" w:rsidP="00430C45">
      <w:pPr>
        <w:spacing w:after="120" w:line="240" w:lineRule="auto"/>
        <w:jc w:val="both"/>
        <w:rPr>
          <w:rStyle w:val="Collegamentoipertestuale"/>
          <w:rFonts w:cstheme="minorBidi"/>
          <w:sz w:val="24"/>
          <w:szCs w:val="24"/>
        </w:rPr>
      </w:pPr>
      <w:hyperlink r:id="rId7" w:history="1">
        <w:r w:rsidR="00DA019F" w:rsidRPr="00225EE9">
          <w:rPr>
            <w:rStyle w:val="Collegamentoipertestuale"/>
            <w:rFonts w:cstheme="minorBidi"/>
            <w:sz w:val="24"/>
            <w:szCs w:val="24"/>
          </w:rPr>
          <w:t>https://wetransfer.com/downloads/c8baabaa1eb5c2effa0c9e4e8353fbce20220526135617/80619a462f1e1d74a93ef5cab698066820220526135632/eb199c</w:t>
        </w:r>
      </w:hyperlink>
    </w:p>
    <w:p w14:paraId="13E656E8" w14:textId="06A0CA11" w:rsidR="003A0791" w:rsidRPr="00225EE9" w:rsidRDefault="003A0791" w:rsidP="00430C45">
      <w:pPr>
        <w:spacing w:after="120" w:line="240" w:lineRule="auto"/>
        <w:jc w:val="both"/>
        <w:rPr>
          <w:rStyle w:val="Collegamentoipertestuale"/>
          <w:rFonts w:cstheme="minorBidi"/>
          <w:sz w:val="24"/>
          <w:szCs w:val="24"/>
        </w:rPr>
      </w:pPr>
    </w:p>
    <w:p w14:paraId="6174A219" w14:textId="527B9490" w:rsidR="003A0791" w:rsidRPr="00225EE9" w:rsidRDefault="003A0791" w:rsidP="00430C45">
      <w:pPr>
        <w:spacing w:after="120" w:line="240" w:lineRule="auto"/>
        <w:jc w:val="both"/>
        <w:rPr>
          <w:rStyle w:val="Collegamentoipertestuale"/>
          <w:rFonts w:cstheme="minorBidi"/>
          <w:sz w:val="24"/>
          <w:szCs w:val="24"/>
        </w:rPr>
      </w:pPr>
    </w:p>
    <w:p w14:paraId="5C272110" w14:textId="36440006" w:rsidR="003A0791" w:rsidRPr="00225EE9" w:rsidRDefault="003A0791" w:rsidP="00430C45">
      <w:pPr>
        <w:spacing w:after="120" w:line="240" w:lineRule="auto"/>
        <w:jc w:val="both"/>
        <w:rPr>
          <w:sz w:val="24"/>
          <w:szCs w:val="24"/>
        </w:rPr>
      </w:pPr>
      <w:r w:rsidRPr="00225EE9">
        <w:rPr>
          <w:sz w:val="24"/>
          <w:szCs w:val="24"/>
        </w:rPr>
        <w:t>Link immagini copertura</w:t>
      </w:r>
    </w:p>
    <w:p w14:paraId="6FD6CF6E" w14:textId="574FD699" w:rsidR="003A0791" w:rsidRPr="00225EE9" w:rsidRDefault="00430C45" w:rsidP="00430C45">
      <w:pPr>
        <w:spacing w:after="120" w:line="240" w:lineRule="auto"/>
        <w:jc w:val="both"/>
        <w:rPr>
          <w:sz w:val="24"/>
          <w:szCs w:val="24"/>
        </w:rPr>
      </w:pPr>
      <w:hyperlink r:id="rId8" w:history="1">
        <w:r w:rsidR="003A0791" w:rsidRPr="00225EE9">
          <w:rPr>
            <w:rStyle w:val="Collegamentoipertestuale"/>
            <w:rFonts w:cstheme="minorBidi"/>
            <w:sz w:val="24"/>
            <w:szCs w:val="24"/>
          </w:rPr>
          <w:t>https://wetransfer.com/downloads/16063af574436ca234e859735836c4ab20220526140010/39e16f922824e22cb3877eab4dde5e5520220526140026/1c49c1</w:t>
        </w:r>
      </w:hyperlink>
    </w:p>
    <w:p w14:paraId="4A1D2A67" w14:textId="77777777" w:rsidR="00DA019F" w:rsidRPr="00225EE9" w:rsidRDefault="00DA019F" w:rsidP="00430C45">
      <w:pPr>
        <w:spacing w:after="120" w:line="240" w:lineRule="auto"/>
        <w:jc w:val="both"/>
        <w:rPr>
          <w:sz w:val="24"/>
          <w:szCs w:val="24"/>
        </w:rPr>
      </w:pPr>
    </w:p>
    <w:sectPr w:rsidR="00DA019F" w:rsidRPr="00225EE9" w:rsidSect="00AC7243">
      <w:head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397F5" w14:textId="77777777" w:rsidR="004F0D15" w:rsidRDefault="004F0D15" w:rsidP="003404E3">
      <w:pPr>
        <w:spacing w:after="0" w:line="240" w:lineRule="auto"/>
      </w:pPr>
      <w:r>
        <w:separator/>
      </w:r>
    </w:p>
  </w:endnote>
  <w:endnote w:type="continuationSeparator" w:id="0">
    <w:p w14:paraId="729D832F" w14:textId="77777777" w:rsidR="004F0D15" w:rsidRDefault="004F0D15" w:rsidP="0034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1965" w14:textId="77777777" w:rsidR="004F0D15" w:rsidRDefault="004F0D15" w:rsidP="003404E3">
      <w:pPr>
        <w:spacing w:after="0" w:line="240" w:lineRule="auto"/>
      </w:pPr>
      <w:r>
        <w:separator/>
      </w:r>
    </w:p>
  </w:footnote>
  <w:footnote w:type="continuationSeparator" w:id="0">
    <w:p w14:paraId="041598EE" w14:textId="77777777" w:rsidR="004F0D15" w:rsidRDefault="004F0D15" w:rsidP="00340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684"/>
    </w:tblGrid>
    <w:tr w:rsidR="003404E3" w14:paraId="0EC65E91" w14:textId="77777777" w:rsidTr="003404E3">
      <w:tc>
        <w:tcPr>
          <w:tcW w:w="4530" w:type="dxa"/>
        </w:tcPr>
        <w:p w14:paraId="159571B9" w14:textId="2A4CAC9E" w:rsidR="003404E3" w:rsidRDefault="003B3E39">
          <w:pPr>
            <w:pStyle w:val="Intestazione"/>
          </w:pPr>
          <w:r w:rsidRPr="00B574D4">
            <w:rPr>
              <w:noProof/>
              <w:lang w:eastAsia="it-IT"/>
            </w:rPr>
            <w:drawing>
              <wp:inline distT="0" distB="0" distL="0" distR="0" wp14:anchorId="5A86FD8B" wp14:editId="07B996AA">
                <wp:extent cx="1713774" cy="1180465"/>
                <wp:effectExtent l="0" t="0" r="1270" b="635"/>
                <wp:docPr id="5" name="Immagine 1" descr="C:\Users\fcatania\Desktop\Logo Ufficio stampa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catania\Desktop\Logo Ufficio stampa news.jpg"/>
                        <pic:cNvPicPr>
                          <a:picLocks noChangeAspect="1" noChangeArrowheads="1"/>
                        </pic:cNvPicPr>
                      </pic:nvPicPr>
                      <pic:blipFill rotWithShape="1">
                        <a:blip r:embed="rId1" cstate="print"/>
                        <a:srcRect t="10410"/>
                        <a:stretch/>
                      </pic:blipFill>
                      <pic:spPr bwMode="auto">
                        <a:xfrm>
                          <a:off x="0" y="0"/>
                          <a:ext cx="1725714" cy="118868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84" w:type="dxa"/>
        </w:tcPr>
        <w:p w14:paraId="21387AA9" w14:textId="7F599240" w:rsidR="003404E3" w:rsidRDefault="003B3E39" w:rsidP="003404E3">
          <w:pPr>
            <w:pStyle w:val="Intestazione"/>
            <w:jc w:val="right"/>
          </w:pPr>
          <w:r>
            <w:rPr>
              <w:noProof/>
            </w:rPr>
            <w:drawing>
              <wp:inline distT="0" distB="0" distL="0" distR="0" wp14:anchorId="16503248" wp14:editId="1DA5A936">
                <wp:extent cx="2350770" cy="1059087"/>
                <wp:effectExtent l="0" t="0" r="0" b="0"/>
                <wp:docPr id="31" name="Immagine 31"/>
                <wp:cNvGraphicFramePr/>
                <a:graphic xmlns:a="http://schemas.openxmlformats.org/drawingml/2006/main">
                  <a:graphicData uri="http://schemas.openxmlformats.org/drawingml/2006/picture">
                    <pic:pic xmlns:pic="http://schemas.openxmlformats.org/drawingml/2006/picture">
                      <pic:nvPicPr>
                        <pic:cNvPr id="31" name="Immagine 31"/>
                        <pic:cNvPicPr/>
                      </pic:nvPicPr>
                      <pic:blipFill rotWithShape="1">
                        <a:blip r:embed="rId2" cstate="print">
                          <a:extLst>
                            <a:ext uri="{28A0092B-C50C-407E-A947-70E740481C1C}">
                              <a14:useLocalDpi xmlns:a14="http://schemas.microsoft.com/office/drawing/2010/main" val="0"/>
                            </a:ext>
                          </a:extLst>
                        </a:blip>
                        <a:srcRect l="7218"/>
                        <a:stretch/>
                      </pic:blipFill>
                      <pic:spPr bwMode="auto">
                        <a:xfrm>
                          <a:off x="0" y="0"/>
                          <a:ext cx="2357757" cy="1062235"/>
                        </a:xfrm>
                        <a:prstGeom prst="rect">
                          <a:avLst/>
                        </a:prstGeom>
                        <a:ln>
                          <a:noFill/>
                        </a:ln>
                        <a:extLst>
                          <a:ext uri="{53640926-AAD7-44D8-BBD7-CCE9431645EC}">
                            <a14:shadowObscured xmlns:a14="http://schemas.microsoft.com/office/drawing/2010/main"/>
                          </a:ext>
                        </a:extLst>
                      </pic:spPr>
                    </pic:pic>
                  </a:graphicData>
                </a:graphic>
              </wp:inline>
            </w:drawing>
          </w:r>
        </w:p>
      </w:tc>
    </w:tr>
  </w:tbl>
  <w:p w14:paraId="1EEFCC51" w14:textId="77777777" w:rsidR="003404E3" w:rsidRDefault="003404E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243"/>
    <w:rsid w:val="000325A5"/>
    <w:rsid w:val="001723D9"/>
    <w:rsid w:val="00225EE9"/>
    <w:rsid w:val="00233842"/>
    <w:rsid w:val="002B7D9A"/>
    <w:rsid w:val="002F6EE0"/>
    <w:rsid w:val="003404E3"/>
    <w:rsid w:val="003A0791"/>
    <w:rsid w:val="003B3E39"/>
    <w:rsid w:val="00430C45"/>
    <w:rsid w:val="004F0D15"/>
    <w:rsid w:val="005B414D"/>
    <w:rsid w:val="00630DD6"/>
    <w:rsid w:val="0069494A"/>
    <w:rsid w:val="006D25AB"/>
    <w:rsid w:val="007B3D83"/>
    <w:rsid w:val="00810B9D"/>
    <w:rsid w:val="0084413F"/>
    <w:rsid w:val="00894F75"/>
    <w:rsid w:val="008A4C31"/>
    <w:rsid w:val="008A6031"/>
    <w:rsid w:val="009A127D"/>
    <w:rsid w:val="00A429D8"/>
    <w:rsid w:val="00AC7243"/>
    <w:rsid w:val="00B574D4"/>
    <w:rsid w:val="00C943D8"/>
    <w:rsid w:val="00C962A4"/>
    <w:rsid w:val="00D02FB8"/>
    <w:rsid w:val="00D34CE9"/>
    <w:rsid w:val="00D453BE"/>
    <w:rsid w:val="00DA019F"/>
    <w:rsid w:val="00DA318D"/>
    <w:rsid w:val="00DC7E27"/>
    <w:rsid w:val="00DE7C97"/>
    <w:rsid w:val="00E90B2E"/>
    <w:rsid w:val="00F23BDA"/>
    <w:rsid w:val="00F71D28"/>
    <w:rsid w:val="00F7492E"/>
    <w:rsid w:val="00FB03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0BA12D"/>
  <w15:docId w15:val="{3E80D049-0773-49A8-BEBA-2E768B54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31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AC7243"/>
    <w:rPr>
      <w:rFonts w:cs="Times New Roman"/>
      <w:color w:val="0000FF"/>
      <w:u w:val="single"/>
    </w:rPr>
  </w:style>
  <w:style w:type="paragraph" w:styleId="Testofumetto">
    <w:name w:val="Balloon Text"/>
    <w:basedOn w:val="Normale"/>
    <w:link w:val="TestofumettoCarattere"/>
    <w:uiPriority w:val="99"/>
    <w:semiHidden/>
    <w:unhideWhenUsed/>
    <w:rsid w:val="00B574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74D4"/>
    <w:rPr>
      <w:rFonts w:ascii="Tahoma" w:hAnsi="Tahoma" w:cs="Tahoma"/>
      <w:sz w:val="16"/>
      <w:szCs w:val="16"/>
    </w:rPr>
  </w:style>
  <w:style w:type="character" w:styleId="Enfasigrassetto">
    <w:name w:val="Strong"/>
    <w:basedOn w:val="Carpredefinitoparagrafo"/>
    <w:uiPriority w:val="22"/>
    <w:qFormat/>
    <w:rsid w:val="00C943D8"/>
    <w:rPr>
      <w:b/>
      <w:bCs/>
    </w:rPr>
  </w:style>
  <w:style w:type="character" w:styleId="Enfasicorsivo">
    <w:name w:val="Emphasis"/>
    <w:basedOn w:val="Carpredefinitoparagrafo"/>
    <w:uiPriority w:val="20"/>
    <w:qFormat/>
    <w:rsid w:val="00C943D8"/>
    <w:rPr>
      <w:i/>
      <w:iCs/>
    </w:rPr>
  </w:style>
  <w:style w:type="character" w:styleId="Menzionenonrisolta">
    <w:name w:val="Unresolved Mention"/>
    <w:basedOn w:val="Carpredefinitoparagrafo"/>
    <w:uiPriority w:val="99"/>
    <w:semiHidden/>
    <w:unhideWhenUsed/>
    <w:rsid w:val="00DA019F"/>
    <w:rPr>
      <w:color w:val="605E5C"/>
      <w:shd w:val="clear" w:color="auto" w:fill="E1DFDD"/>
    </w:rPr>
  </w:style>
  <w:style w:type="paragraph" w:styleId="Intestazione">
    <w:name w:val="header"/>
    <w:basedOn w:val="Normale"/>
    <w:link w:val="IntestazioneCarattere"/>
    <w:uiPriority w:val="99"/>
    <w:unhideWhenUsed/>
    <w:rsid w:val="003404E3"/>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3404E3"/>
  </w:style>
  <w:style w:type="paragraph" w:styleId="Pidipagina">
    <w:name w:val="footer"/>
    <w:basedOn w:val="Normale"/>
    <w:link w:val="PidipaginaCarattere"/>
    <w:uiPriority w:val="99"/>
    <w:unhideWhenUsed/>
    <w:rsid w:val="003404E3"/>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3404E3"/>
  </w:style>
  <w:style w:type="table" w:styleId="Grigliatabella">
    <w:name w:val="Table Grid"/>
    <w:basedOn w:val="Tabellanormale"/>
    <w:uiPriority w:val="39"/>
    <w:rsid w:val="00340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81230">
      <w:bodyDiv w:val="1"/>
      <w:marLeft w:val="0"/>
      <w:marRight w:val="0"/>
      <w:marTop w:val="0"/>
      <w:marBottom w:val="0"/>
      <w:divBdr>
        <w:top w:val="none" w:sz="0" w:space="0" w:color="auto"/>
        <w:left w:val="none" w:sz="0" w:space="0" w:color="auto"/>
        <w:bottom w:val="none" w:sz="0" w:space="0" w:color="auto"/>
        <w:right w:val="none" w:sz="0" w:space="0" w:color="auto"/>
      </w:divBdr>
    </w:div>
    <w:div w:id="811560284">
      <w:bodyDiv w:val="1"/>
      <w:marLeft w:val="0"/>
      <w:marRight w:val="0"/>
      <w:marTop w:val="0"/>
      <w:marBottom w:val="0"/>
      <w:divBdr>
        <w:top w:val="none" w:sz="0" w:space="0" w:color="auto"/>
        <w:left w:val="none" w:sz="0" w:space="0" w:color="auto"/>
        <w:bottom w:val="none" w:sz="0" w:space="0" w:color="auto"/>
        <w:right w:val="none" w:sz="0" w:space="0" w:color="auto"/>
      </w:divBdr>
    </w:div>
    <w:div w:id="1378429856">
      <w:bodyDiv w:val="1"/>
      <w:marLeft w:val="0"/>
      <w:marRight w:val="0"/>
      <w:marTop w:val="0"/>
      <w:marBottom w:val="0"/>
      <w:divBdr>
        <w:top w:val="none" w:sz="0" w:space="0" w:color="auto"/>
        <w:left w:val="none" w:sz="0" w:space="0" w:color="auto"/>
        <w:bottom w:val="none" w:sz="0" w:space="0" w:color="auto"/>
        <w:right w:val="none" w:sz="0" w:space="0" w:color="auto"/>
      </w:divBdr>
    </w:div>
    <w:div w:id="16720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ransfer.com/downloads/16063af574436ca234e859735836c4ab20220526140010/39e16f922824e22cb3877eab4dde5e5520220526140026/1c49c1" TargetMode="External"/><Relationship Id="rId3" Type="http://schemas.openxmlformats.org/officeDocument/2006/relationships/webSettings" Target="webSettings.xml"/><Relationship Id="rId7" Type="http://schemas.openxmlformats.org/officeDocument/2006/relationships/hyperlink" Target="https://wetransfer.com/downloads/c8baabaa1eb5c2effa0c9e4e8353fbce20220526135617/80619a462f1e1d74a93ef5cab698066820220526135632/eb199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ransfer.com/downloads/e94997a853ef93930d5d071d392971a920220526135743/4c9eda45dfa6712903f74b515b961bc320220526135806/6d909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785</Words>
  <Characters>4480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Ministero del Lavoro e delle Politiche Sociali</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13</cp:revision>
  <dcterms:created xsi:type="dcterms:W3CDTF">2022-05-26T14:51:00Z</dcterms:created>
  <dcterms:modified xsi:type="dcterms:W3CDTF">2022-05-26T15:16:00Z</dcterms:modified>
</cp:coreProperties>
</file>